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FA771" w14:textId="06292E43" w:rsidR="00CA3CFB" w:rsidRPr="00CA3CFB" w:rsidRDefault="00941A5E" w:rsidP="00CA3C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 w:rsidRPr="00CA3CFB">
        <w:rPr>
          <w:rFonts w:ascii="Times New Roman" w:hAnsi="Times New Roman" w:cs="Times New Roman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251641CF" wp14:editId="61E761E3">
            <wp:simplePos x="0" y="0"/>
            <wp:positionH relativeFrom="column">
              <wp:posOffset>1095375</wp:posOffset>
            </wp:positionH>
            <wp:positionV relativeFrom="paragraph">
              <wp:posOffset>97155</wp:posOffset>
            </wp:positionV>
            <wp:extent cx="5943600" cy="5943600"/>
            <wp:effectExtent l="0" t="0" r="0" b="0"/>
            <wp:wrapNone/>
            <wp:docPr id="121199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3CFB" w:rsidRPr="00CA3CFB">
        <w:rPr>
          <w:rFonts w:ascii="Times New Roman" w:hAnsi="Times New Roman" w:cs="Times New Roman"/>
          <w:b/>
          <w:bCs/>
          <w:kern w:val="0"/>
          <w:sz w:val="36"/>
          <w:szCs w:val="36"/>
        </w:rPr>
        <w:t>Overworked Woman Checklist</w:t>
      </w:r>
    </w:p>
    <w:p w14:paraId="614F3007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</w:rPr>
      </w:pPr>
    </w:p>
    <w:p w14:paraId="35A761E8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b/>
          <w:bCs/>
          <w:kern w:val="0"/>
          <w:sz w:val="22"/>
          <w:szCs w:val="22"/>
        </w:rPr>
        <w:t>Signs You're Overworked</w:t>
      </w:r>
    </w:p>
    <w:p w14:paraId="7163E289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Constant fatigue despite adequate sleep</w:t>
      </w:r>
    </w:p>
    <w:p w14:paraId="1FF69922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Brain fog and difficulty concentrating</w:t>
      </w:r>
    </w:p>
    <w:p w14:paraId="525D6E77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Feeling overwhelmed by small tasks</w:t>
      </w:r>
    </w:p>
    <w:p w14:paraId="65639F26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Irritability or emotional sensitivity</w:t>
      </w:r>
    </w:p>
    <w:p w14:paraId="39DD5F6E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Frequent headaches, bloating, or digestive issues</w:t>
      </w:r>
    </w:p>
    <w:p w14:paraId="7CA2C4A4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Trouble falling or staying asleep</w:t>
      </w:r>
    </w:p>
    <w:p w14:paraId="0B5EC4F0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Cycle changes (irregular, heavier, or more painful periods)</w:t>
      </w:r>
    </w:p>
    <w:p w14:paraId="4DB5DA51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Reliance on caffeine or sugar for energy</w:t>
      </w:r>
    </w:p>
    <w:p w14:paraId="548538EE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Loss of motivation or creativity</w:t>
      </w:r>
    </w:p>
    <w:p w14:paraId="15E5E4B2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Forgetfulness or poor short-term memory</w:t>
      </w:r>
    </w:p>
    <w:p w14:paraId="2FC89E2B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</w:p>
    <w:p w14:paraId="2F833929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b/>
          <w:bCs/>
          <w:kern w:val="0"/>
          <w:sz w:val="22"/>
          <w:szCs w:val="22"/>
        </w:rPr>
        <w:t>Stress &amp; Hormone Imbalance Indicators</w:t>
      </w:r>
    </w:p>
    <w:p w14:paraId="5834B215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Afternoon crashes</w:t>
      </w:r>
    </w:p>
    <w:p w14:paraId="78A0C7D0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Wired-but-tired at night</w:t>
      </w:r>
    </w:p>
    <w:p w14:paraId="4B1E5DE3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Increased anxiety or restlessness</w:t>
      </w:r>
    </w:p>
    <w:p w14:paraId="6704B9E2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Unexplained weight gain (especially midsection)</w:t>
      </w:r>
    </w:p>
    <w:p w14:paraId="3B5C0CF0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Low libido</w:t>
      </w:r>
    </w:p>
    <w:p w14:paraId="55691400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Hair shedding</w:t>
      </w:r>
    </w:p>
    <w:p w14:paraId="3B312269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Feeling “on edge” frequently</w:t>
      </w:r>
    </w:p>
    <w:p w14:paraId="4E7BAF6C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</w:p>
    <w:p w14:paraId="6701EAE3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b/>
          <w:bCs/>
          <w:kern w:val="0"/>
          <w:sz w:val="22"/>
          <w:szCs w:val="22"/>
        </w:rPr>
        <w:t>Life Load Indicators</w:t>
      </w:r>
    </w:p>
    <w:p w14:paraId="4F9CF103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Managing most household or emotional labor</w:t>
      </w:r>
    </w:p>
    <w:p w14:paraId="52D6E52B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Being the default planner/organizer</w:t>
      </w:r>
    </w:p>
    <w:p w14:paraId="19227DBD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Multitasking all day without breaks</w:t>
      </w:r>
    </w:p>
    <w:p w14:paraId="5B3E6A57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Minimal personal time</w:t>
      </w:r>
    </w:p>
    <w:p w14:paraId="04826BAB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Feeling guilty resting</w:t>
      </w:r>
    </w:p>
    <w:p w14:paraId="4504CDC8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</w:p>
    <w:p w14:paraId="1A692D5B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b/>
          <w:bCs/>
          <w:kern w:val="0"/>
          <w:sz w:val="22"/>
          <w:szCs w:val="22"/>
        </w:rPr>
        <w:t>Support &amp; Recovery Checklist</w:t>
      </w:r>
    </w:p>
    <w:p w14:paraId="4FFDB24E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Set one daily non-negotiable (walk, meals, rest)</w:t>
      </w:r>
    </w:p>
    <w:p w14:paraId="52AE47A8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Ask for help with one responsibility</w:t>
      </w:r>
    </w:p>
    <w:p w14:paraId="02FFD266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Implement a 10-minute evening reset ritual</w:t>
      </w:r>
    </w:p>
    <w:p w14:paraId="2B3748C8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Create a weekly “personal time” block</w:t>
      </w:r>
    </w:p>
    <w:p w14:paraId="02EFDD34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Eat protein with every meal</w:t>
      </w:r>
    </w:p>
    <w:p w14:paraId="4705D561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Hydrate adequately throughout the day</w:t>
      </w:r>
    </w:p>
    <w:p w14:paraId="45D7BAA3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Turn off screens 60 minutes before bed</w:t>
      </w:r>
    </w:p>
    <w:p w14:paraId="001FEC3D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Practice slow, deep breathing twice daily</w:t>
      </w:r>
    </w:p>
    <w:p w14:paraId="022C2D81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</w:p>
    <w:p w14:paraId="63B69EA6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b/>
          <w:bCs/>
          <w:kern w:val="0"/>
          <w:sz w:val="22"/>
          <w:szCs w:val="22"/>
        </w:rPr>
        <w:t>When to Seek Help</w:t>
      </w:r>
    </w:p>
    <w:p w14:paraId="6FF132E0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Exhaustion lasting longer than 2–3 weeks</w:t>
      </w:r>
    </w:p>
    <w:p w14:paraId="1339AB2C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Anxiety or low mood impacting daily life</w:t>
      </w:r>
    </w:p>
    <w:p w14:paraId="26686AC3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Cycle changes persisting &gt; 3 months</w:t>
      </w:r>
    </w:p>
    <w:p w14:paraId="0ED48206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Major sleep disturbances</w:t>
      </w:r>
    </w:p>
    <w:p w14:paraId="098CE917" w14:textId="77777777" w:rsidR="00CA3CFB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Unexplained weight gain or loss</w:t>
      </w:r>
    </w:p>
    <w:p w14:paraId="022BC500" w14:textId="0971FBE8" w:rsidR="00941A5E" w:rsidRPr="00CA3CFB" w:rsidRDefault="00CA3CFB" w:rsidP="00CA3C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2"/>
          <w:szCs w:val="22"/>
        </w:rPr>
      </w:pPr>
      <w:r w:rsidRPr="00CA3CFB">
        <w:rPr>
          <w:rFonts w:ascii="Times New Roman" w:hAnsi="Times New Roman" w:cs="Times New Roman"/>
          <w:kern w:val="0"/>
          <w:sz w:val="22"/>
          <w:szCs w:val="22"/>
        </w:rPr>
        <w:t>• Heart palpitations, dizziness, or persistent headaches</w:t>
      </w:r>
    </w:p>
    <w:p w14:paraId="508194FA" w14:textId="77777777" w:rsidR="00941A5E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</w:p>
    <w:p w14:paraId="4B2E50EF" w14:textId="53DDDACE" w:rsidR="00941A5E" w:rsidRPr="00941A5E" w:rsidRDefault="00941A5E" w:rsidP="00941A5E">
      <w:pPr>
        <w:jc w:val="right"/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</w:pPr>
      <w:r w:rsidRPr="00846C05">
        <w:rPr>
          <w:rFonts w:ascii="Times New Roman" w:hAnsi="Times New Roman" w:cs="Times New Roman"/>
          <w:b/>
          <w:bCs/>
          <w:i/>
          <w:iCs/>
          <w:color w:val="CC9900"/>
          <w:sz w:val="20"/>
          <w:szCs w:val="20"/>
        </w:rPr>
        <w:t>Educational purposes only. Not medical advice.</w:t>
      </w:r>
    </w:p>
    <w:sectPr w:rsidR="00941A5E" w:rsidRPr="00941A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A5E"/>
    <w:rsid w:val="005B15D1"/>
    <w:rsid w:val="00941A5E"/>
    <w:rsid w:val="00CA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A92F8"/>
  <w15:chartTrackingRefBased/>
  <w15:docId w15:val="{6E9BE116-687C-4644-9E72-18953486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A5E"/>
  </w:style>
  <w:style w:type="paragraph" w:styleId="Heading1">
    <w:name w:val="heading 1"/>
    <w:basedOn w:val="Normal"/>
    <w:next w:val="Normal"/>
    <w:link w:val="Heading1Char"/>
    <w:uiPriority w:val="9"/>
    <w:qFormat/>
    <w:rsid w:val="00941A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A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A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A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A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A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A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A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A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A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A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A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A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A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A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A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A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A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A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A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A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A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A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A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A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A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A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A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A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Marino</dc:creator>
  <cp:keywords/>
  <dc:description/>
  <cp:lastModifiedBy>Amanda Marino</cp:lastModifiedBy>
  <cp:revision>2</cp:revision>
  <dcterms:created xsi:type="dcterms:W3CDTF">2026-01-23T03:11:00Z</dcterms:created>
  <dcterms:modified xsi:type="dcterms:W3CDTF">2026-01-23T03:11:00Z</dcterms:modified>
</cp:coreProperties>
</file>